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D1" w:rsidRPr="00FC7CD1" w:rsidRDefault="00FC7CD1" w:rsidP="00FC7CD1">
      <w:pPr>
        <w:spacing w:line="560" w:lineRule="exact"/>
        <w:ind w:left="1585" w:firstLineChars="350" w:firstLine="1124"/>
        <w:rPr>
          <w:rFonts w:ascii="楷体" w:eastAsia="楷体" w:hAnsi="楷体"/>
          <w:b/>
          <w:sz w:val="32"/>
          <w:szCs w:val="32"/>
        </w:rPr>
      </w:pPr>
      <w:r w:rsidRPr="00FC7CD1">
        <w:rPr>
          <w:rFonts w:ascii="楷体" w:eastAsia="楷体" w:hAnsi="楷体" w:hint="eastAsia"/>
          <w:b/>
          <w:sz w:val="32"/>
          <w:szCs w:val="32"/>
        </w:rPr>
        <w:t>论文格式要求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BF349B">
        <w:rPr>
          <w:rFonts w:ascii="仿宋_GB2312" w:eastAsia="仿宋_GB2312" w:hAnsi="楷体" w:hint="eastAsia"/>
          <w:sz w:val="32"/>
          <w:szCs w:val="32"/>
        </w:rPr>
        <w:t>1</w:t>
      </w:r>
      <w:r w:rsidRPr="00BF349B">
        <w:rPr>
          <w:rFonts w:ascii="仿宋_GB2312" w:eastAsia="仿宋_GB2312" w:hAnsi="楷体"/>
          <w:sz w:val="32"/>
          <w:szCs w:val="32"/>
        </w:rPr>
        <w:t>.</w:t>
      </w:r>
      <w:r w:rsidRPr="00BF349B">
        <w:rPr>
          <w:rFonts w:ascii="仿宋_GB2312" w:eastAsia="仿宋_GB2312" w:hAnsi="楷体" w:hint="eastAsia"/>
          <w:sz w:val="32"/>
          <w:szCs w:val="32"/>
        </w:rPr>
        <w:t>题目：宋体，三号字；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BF349B">
        <w:rPr>
          <w:rFonts w:ascii="仿宋_GB2312" w:eastAsia="仿宋_GB2312" w:hAnsi="楷体"/>
          <w:sz w:val="32"/>
          <w:szCs w:val="32"/>
        </w:rPr>
        <w:t>2.</w:t>
      </w:r>
      <w:r w:rsidRPr="00BF349B">
        <w:rPr>
          <w:rFonts w:ascii="仿宋_GB2312" w:eastAsia="仿宋_GB2312" w:hAnsi="楷体" w:hint="eastAsia"/>
          <w:sz w:val="32"/>
          <w:szCs w:val="32"/>
        </w:rPr>
        <w:t>正文：宋体，小四号字；行距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BF349B">
        <w:rPr>
          <w:rFonts w:ascii="仿宋_GB2312" w:eastAsia="仿宋_GB2312" w:hAnsi="楷体" w:hint="eastAsia"/>
          <w:sz w:val="32"/>
          <w:szCs w:val="32"/>
        </w:rPr>
        <w:t>22磅；</w:t>
      </w:r>
    </w:p>
    <w:p w:rsidR="00FC7CD1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BF349B">
        <w:rPr>
          <w:rFonts w:ascii="仿宋_GB2312" w:eastAsia="仿宋_GB2312" w:hAnsi="楷体"/>
          <w:sz w:val="32"/>
          <w:szCs w:val="32"/>
        </w:rPr>
        <w:t>3.</w:t>
      </w:r>
      <w:r>
        <w:rPr>
          <w:rFonts w:ascii="仿宋_GB2312" w:eastAsia="仿宋_GB2312" w:hAnsi="楷体" w:hint="eastAsia"/>
          <w:sz w:val="32"/>
          <w:szCs w:val="32"/>
        </w:rPr>
        <w:t>摘要：在</w:t>
      </w:r>
      <w:r>
        <w:rPr>
          <w:rFonts w:ascii="仿宋_GB2312" w:eastAsia="仿宋_GB2312" w:hAnsi="楷体"/>
          <w:sz w:val="32"/>
          <w:szCs w:val="32"/>
        </w:rPr>
        <w:t>标题</w:t>
      </w:r>
      <w:r>
        <w:rPr>
          <w:rFonts w:ascii="仿宋_GB2312" w:eastAsia="仿宋_GB2312" w:hAnsi="楷体" w:hint="eastAsia"/>
          <w:sz w:val="32"/>
          <w:szCs w:val="32"/>
        </w:rPr>
        <w:t>下方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宋体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四号字</w:t>
      </w:r>
      <w:r>
        <w:rPr>
          <w:rFonts w:ascii="仿宋_GB2312" w:eastAsia="仿宋_GB2312" w:hAnsi="楷体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22磅</w:t>
      </w:r>
      <w:r>
        <w:rPr>
          <w:rFonts w:ascii="仿宋_GB2312" w:eastAsia="仿宋_GB2312" w:hAnsi="楷体"/>
          <w:sz w:val="32"/>
          <w:szCs w:val="32"/>
        </w:rPr>
        <w:t>行距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="00C66CDF">
        <w:rPr>
          <w:rFonts w:ascii="仿宋_GB2312" w:eastAsia="仿宋_GB2312" w:hAnsi="楷体" w:hint="eastAsia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00字</w:t>
      </w:r>
      <w:r>
        <w:rPr>
          <w:rFonts w:ascii="仿宋_GB2312" w:eastAsia="仿宋_GB2312" w:hAnsi="楷体"/>
          <w:sz w:val="32"/>
          <w:szCs w:val="32"/>
        </w:rPr>
        <w:t>左右；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4.</w:t>
      </w:r>
      <w:r>
        <w:rPr>
          <w:rFonts w:ascii="仿宋_GB2312" w:eastAsia="仿宋_GB2312" w:hAnsi="楷体"/>
          <w:sz w:val="32"/>
          <w:szCs w:val="32"/>
        </w:rPr>
        <w:t>关键词：</w:t>
      </w:r>
      <w:r>
        <w:rPr>
          <w:rFonts w:ascii="仿宋_GB2312" w:eastAsia="仿宋_GB2312" w:hAnsi="楷体" w:hint="eastAsia"/>
          <w:sz w:val="32"/>
          <w:szCs w:val="32"/>
        </w:rPr>
        <w:t>在</w:t>
      </w:r>
      <w:r>
        <w:rPr>
          <w:rFonts w:ascii="仿宋_GB2312" w:eastAsia="仿宋_GB2312" w:hAnsi="楷体"/>
          <w:sz w:val="32"/>
          <w:szCs w:val="32"/>
        </w:rPr>
        <w:t>摘要下方，</w:t>
      </w:r>
      <w:r w:rsidRPr="001F47D5">
        <w:rPr>
          <w:rFonts w:ascii="仿宋_GB2312" w:eastAsia="仿宋_GB2312" w:hAnsi="楷体" w:hint="eastAsia"/>
          <w:sz w:val="32"/>
          <w:szCs w:val="32"/>
        </w:rPr>
        <w:t>宋体，四号字，</w:t>
      </w:r>
      <w:r w:rsidR="00C66CDF">
        <w:rPr>
          <w:rFonts w:ascii="仿宋_GB2312" w:eastAsia="仿宋_GB2312" w:hAnsi="楷体" w:hint="eastAsia"/>
          <w:sz w:val="32"/>
          <w:szCs w:val="32"/>
        </w:rPr>
        <w:t>不超过</w:t>
      </w:r>
      <w:r>
        <w:rPr>
          <w:rFonts w:ascii="仿宋_GB2312" w:eastAsia="仿宋_GB2312" w:hAnsi="楷体" w:hint="eastAsia"/>
          <w:sz w:val="32"/>
          <w:szCs w:val="32"/>
        </w:rPr>
        <w:t>5个</w:t>
      </w:r>
      <w:r>
        <w:rPr>
          <w:rFonts w:ascii="仿宋_GB2312" w:eastAsia="仿宋_GB2312" w:hAnsi="楷体"/>
          <w:sz w:val="32"/>
          <w:szCs w:val="32"/>
        </w:rPr>
        <w:t>词。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5</w:t>
      </w:r>
      <w:r w:rsidRPr="00BF349B">
        <w:rPr>
          <w:rFonts w:ascii="仿宋_GB2312" w:eastAsia="仿宋_GB2312" w:hAnsi="楷体" w:hint="eastAsia"/>
          <w:sz w:val="32"/>
          <w:szCs w:val="32"/>
        </w:rPr>
        <w:t>.文内小标题：列三到四级标题为宜，标题序号按“一、（一）、1、（1）”编排，序号可以跨级向下，但不能逆序排列。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</w:t>
      </w:r>
      <w:r w:rsidRPr="00BF349B">
        <w:rPr>
          <w:rFonts w:ascii="仿宋_GB2312" w:eastAsia="仿宋_GB2312" w:hAnsi="楷体"/>
          <w:sz w:val="32"/>
          <w:szCs w:val="32"/>
        </w:rPr>
        <w:t>.</w:t>
      </w:r>
      <w:r w:rsidRPr="00BF349B">
        <w:rPr>
          <w:rFonts w:ascii="仿宋_GB2312" w:eastAsia="仿宋_GB2312" w:hAnsi="楷体" w:hint="eastAsia"/>
          <w:sz w:val="32"/>
          <w:szCs w:val="32"/>
        </w:rPr>
        <w:t>注释：</w:t>
      </w:r>
      <w:r w:rsidRPr="00CB2E23">
        <w:rPr>
          <w:rFonts w:ascii="仿宋_GB2312" w:eastAsia="仿宋_GB2312" w:hAnsi="楷体" w:hint="eastAsia"/>
          <w:sz w:val="32"/>
          <w:szCs w:val="32"/>
        </w:rPr>
        <w:t>凡引文必须注明出处，注释号码一律用阿拉伯数字，置于引文的右上角标点符号后；</w:t>
      </w:r>
      <w:r w:rsidRPr="00BF349B">
        <w:rPr>
          <w:rFonts w:ascii="仿宋_GB2312" w:eastAsia="仿宋_GB2312" w:hAnsi="楷体" w:hint="eastAsia"/>
          <w:sz w:val="32"/>
          <w:szCs w:val="32"/>
        </w:rPr>
        <w:t>不要列入文末的参考文献，注释要以尾注形式</w:t>
      </w:r>
      <w:r>
        <w:rPr>
          <w:rFonts w:ascii="仿宋_GB2312" w:eastAsia="仿宋_GB2312" w:hAnsi="楷体" w:hint="eastAsia"/>
          <w:sz w:val="32"/>
          <w:szCs w:val="32"/>
        </w:rPr>
        <w:t>附在全篇之末，每注另起一行，顺序排列</w:t>
      </w:r>
      <w:r w:rsidRPr="00BF349B">
        <w:rPr>
          <w:rFonts w:ascii="仿宋_GB2312" w:eastAsia="仿宋_GB2312" w:hAnsi="楷体" w:hint="eastAsia"/>
          <w:sz w:val="32"/>
          <w:szCs w:val="32"/>
        </w:rPr>
        <w:t>，用①②……标识序号，注释中提到的论著保持通常格式。例如：</w:t>
      </w:r>
    </w:p>
    <w:p w:rsidR="00FC7CD1" w:rsidRDefault="00FC7CD1" w:rsidP="00FC7CD1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①朱敏,高志敏. 终身教育、终身学习与学习型社会的全球发展回溯与未来思考[J]. 开放教育研究,2014,20(01):50-66.</w:t>
      </w:r>
    </w:p>
    <w:p w:rsidR="00FC7CD1" w:rsidRPr="00BF349B" w:rsidRDefault="00FC7CD1" w:rsidP="00FC7CD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7</w:t>
      </w:r>
      <w:r w:rsidRPr="00BF349B">
        <w:rPr>
          <w:rFonts w:ascii="仿宋_GB2312" w:eastAsia="仿宋_GB2312" w:hAnsi="楷体" w:hint="eastAsia"/>
          <w:sz w:val="32"/>
          <w:szCs w:val="32"/>
        </w:rPr>
        <w:t>.参考文献：</w:t>
      </w:r>
      <w:r w:rsidRPr="00CB2E23">
        <w:rPr>
          <w:rFonts w:ascii="仿宋_GB2312" w:eastAsia="仿宋_GB2312" w:hAnsi="楷体" w:hint="eastAsia"/>
          <w:sz w:val="32"/>
          <w:szCs w:val="32"/>
        </w:rPr>
        <w:t>全部参考文献的完整出版资料，按作者（编者）、书名（文章题目）、页码、出版社、出版时间依次列于全篇论文之后。</w:t>
      </w:r>
      <w:r w:rsidRPr="00BF349B">
        <w:rPr>
          <w:rFonts w:ascii="仿宋_GB2312" w:eastAsia="仿宋_GB2312" w:hAnsi="楷体" w:hint="eastAsia"/>
          <w:sz w:val="32"/>
          <w:szCs w:val="32"/>
        </w:rPr>
        <w:t>标注方式按《GB7714-87文后参考文献著录规则》进行。例如：</w:t>
      </w:r>
    </w:p>
    <w:p w:rsidR="00FC7CD1" w:rsidRDefault="00FC7CD1" w:rsidP="00FC7CD1">
      <w:pPr>
        <w:shd w:val="clear" w:color="auto" w:fill="FFFFFF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 xml:space="preserve"> [1]杨现民,李冀红. 创客教育的价值潜能及其争议[J]. 现代远程教育研究,2015(02):23-34.</w:t>
      </w:r>
    </w:p>
    <w:p w:rsidR="00FC7CD1" w:rsidRDefault="00FC7CD1" w:rsidP="00FC7CD1">
      <w:pPr>
        <w:spacing w:line="360" w:lineRule="auto"/>
        <w:ind w:firstLineChars="200" w:firstLine="420"/>
        <w:rPr>
          <w:b/>
          <w:szCs w:val="21"/>
        </w:rPr>
      </w:pPr>
      <w:r>
        <w:rPr>
          <w:rFonts w:ascii="Arial" w:hAnsi="Arial" w:cs="Arial"/>
          <w:szCs w:val="21"/>
          <w:shd w:val="clear" w:color="auto" w:fill="FFFFFF"/>
        </w:rPr>
        <w:t xml:space="preserve"> [</w:t>
      </w:r>
      <w:r>
        <w:rPr>
          <w:rFonts w:ascii="Arial" w:hAnsi="Arial" w:cs="Arial" w:hint="eastAsia"/>
          <w:szCs w:val="21"/>
          <w:shd w:val="clear" w:color="auto" w:fill="FFFFFF"/>
        </w:rPr>
        <w:t>2</w:t>
      </w:r>
      <w:r>
        <w:rPr>
          <w:rFonts w:ascii="Arial" w:hAnsi="Arial" w:cs="Arial"/>
          <w:szCs w:val="21"/>
          <w:shd w:val="clear" w:color="auto" w:fill="FFFFFF"/>
        </w:rPr>
        <w:t>]Marlene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Rozek,Claus Diete</w:t>
      </w:r>
      <w:bookmarkStart w:id="0" w:name="_GoBack"/>
      <w:bookmarkEnd w:id="0"/>
      <w:r>
        <w:rPr>
          <w:rFonts w:ascii="Arial" w:hAnsi="Arial" w:cs="Arial"/>
          <w:szCs w:val="21"/>
          <w:shd w:val="clear" w:color="auto" w:fill="FFFFFF"/>
        </w:rPr>
        <w:t>r Stobäus. Contributions of Gadamer to the Teachers Education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in the Perspective of Full/Inclusive Education[J]. Creative Education,2016,07(14).</w:t>
      </w:r>
    </w:p>
    <w:p w:rsidR="00F57AF0" w:rsidRDefault="00F57AF0"/>
    <w:sectPr w:rsidR="00F5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14" w:rsidRDefault="00716014" w:rsidP="00FC7CD1">
      <w:r>
        <w:separator/>
      </w:r>
    </w:p>
  </w:endnote>
  <w:endnote w:type="continuationSeparator" w:id="0">
    <w:p w:rsidR="00716014" w:rsidRDefault="00716014" w:rsidP="00F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14" w:rsidRDefault="00716014" w:rsidP="00FC7CD1">
      <w:r>
        <w:separator/>
      </w:r>
    </w:p>
  </w:footnote>
  <w:footnote w:type="continuationSeparator" w:id="0">
    <w:p w:rsidR="00716014" w:rsidRDefault="00716014" w:rsidP="00FC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CF"/>
    <w:rsid w:val="00067175"/>
    <w:rsid w:val="00716014"/>
    <w:rsid w:val="00A128CF"/>
    <w:rsid w:val="00C66CDF"/>
    <w:rsid w:val="00F57AF0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C07DD-FEE0-44F4-9C04-FB0D8C7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3</cp:revision>
  <dcterms:created xsi:type="dcterms:W3CDTF">2020-07-06T07:25:00Z</dcterms:created>
  <dcterms:modified xsi:type="dcterms:W3CDTF">2020-07-06T07:43:00Z</dcterms:modified>
</cp:coreProperties>
</file>