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FE8" w:rsidRPr="002A04AE" w:rsidRDefault="00E807B2">
      <w:pPr>
        <w:spacing w:line="540" w:lineRule="exact"/>
        <w:jc w:val="center"/>
        <w:rPr>
          <w:rFonts w:ascii="华文仿宋" w:eastAsia="华文仿宋" w:hAnsi="华文仿宋"/>
          <w:b/>
          <w:color w:val="000000" w:themeColor="text1"/>
          <w:sz w:val="32"/>
          <w:szCs w:val="32"/>
        </w:rPr>
      </w:pPr>
      <w:r w:rsidRPr="002A04AE">
        <w:rPr>
          <w:rFonts w:ascii="华文仿宋" w:eastAsia="华文仿宋" w:hAnsi="华文仿宋" w:hint="eastAsia"/>
          <w:b/>
          <w:color w:val="000000" w:themeColor="text1"/>
          <w:sz w:val="32"/>
          <w:szCs w:val="32"/>
        </w:rPr>
        <w:t>海淀区201</w:t>
      </w:r>
      <w:r w:rsidR="00A463F9" w:rsidRPr="002A04AE">
        <w:rPr>
          <w:rFonts w:ascii="华文仿宋" w:eastAsia="华文仿宋" w:hAnsi="华文仿宋" w:hint="eastAsia"/>
          <w:b/>
          <w:color w:val="000000" w:themeColor="text1"/>
          <w:sz w:val="32"/>
          <w:szCs w:val="32"/>
        </w:rPr>
        <w:t>9</w:t>
      </w:r>
      <w:r w:rsidRPr="002A04AE">
        <w:rPr>
          <w:rFonts w:ascii="华文仿宋" w:eastAsia="华文仿宋" w:hAnsi="华文仿宋" w:hint="eastAsia"/>
          <w:b/>
          <w:color w:val="000000" w:themeColor="text1"/>
          <w:sz w:val="32"/>
          <w:szCs w:val="32"/>
        </w:rPr>
        <w:t>年中小学教师职称评审工作有关问题的说明</w:t>
      </w:r>
    </w:p>
    <w:p w:rsidR="00A35FE8" w:rsidRPr="002A04AE" w:rsidRDefault="00A35FE8">
      <w:pPr>
        <w:spacing w:line="540" w:lineRule="exact"/>
        <w:rPr>
          <w:rFonts w:ascii="华文仿宋" w:eastAsia="华文仿宋" w:hAnsi="华文仿宋"/>
          <w:color w:val="000000" w:themeColor="text1"/>
          <w:sz w:val="32"/>
          <w:szCs w:val="32"/>
        </w:rPr>
      </w:pPr>
    </w:p>
    <w:p w:rsidR="00A35FE8" w:rsidRPr="002A04AE" w:rsidRDefault="00E807B2">
      <w:pPr>
        <w:spacing w:line="540" w:lineRule="exact"/>
        <w:ind w:firstLineChars="200" w:firstLine="640"/>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一</w:t>
      </w:r>
      <w:r w:rsidRPr="002A04AE">
        <w:rPr>
          <w:rFonts w:ascii="华文仿宋" w:eastAsia="华文仿宋" w:hAnsi="华文仿宋"/>
          <w:color w:val="000000" w:themeColor="text1"/>
          <w:sz w:val="32"/>
          <w:szCs w:val="32"/>
        </w:rPr>
        <w:t>、</w:t>
      </w:r>
      <w:r w:rsidRPr="002A04AE">
        <w:rPr>
          <w:rFonts w:ascii="华文仿宋" w:eastAsia="华文仿宋" w:hAnsi="华文仿宋" w:hint="eastAsia"/>
          <w:color w:val="000000" w:themeColor="text1"/>
          <w:sz w:val="32"/>
          <w:szCs w:val="32"/>
        </w:rPr>
        <w:t>关于初级考评小组组建</w:t>
      </w:r>
    </w:p>
    <w:p w:rsidR="00A35FE8" w:rsidRPr="002A04AE" w:rsidRDefault="00E807B2">
      <w:pPr>
        <w:spacing w:line="540" w:lineRule="exact"/>
        <w:ind w:firstLineChars="200" w:firstLine="640"/>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按照独立法人单位组建学校初级考评小组</w:t>
      </w:r>
      <w:r w:rsidR="000E4B01" w:rsidRPr="002A04AE">
        <w:rPr>
          <w:rFonts w:ascii="华文仿宋" w:eastAsia="华文仿宋" w:hAnsi="华文仿宋" w:hint="eastAsia"/>
          <w:color w:val="000000" w:themeColor="text1"/>
          <w:sz w:val="32"/>
          <w:szCs w:val="32"/>
        </w:rPr>
        <w:t>，一般由7-15人组成。</w:t>
      </w:r>
      <w:r w:rsidRPr="002A04AE">
        <w:rPr>
          <w:rFonts w:ascii="华文仿宋" w:eastAsia="华文仿宋" w:hAnsi="华文仿宋" w:hint="eastAsia"/>
          <w:color w:val="000000" w:themeColor="text1"/>
          <w:sz w:val="32"/>
          <w:szCs w:val="32"/>
        </w:rPr>
        <w:t>小组成员必须具有北京市中小学教师系列中、高级专业技术职务评审委员会评审或认定的中级及以上中小学教师职称。已调出</w:t>
      </w:r>
      <w:r w:rsidRPr="002A04AE">
        <w:rPr>
          <w:rFonts w:ascii="华文仿宋" w:eastAsia="华文仿宋" w:hAnsi="华文仿宋"/>
          <w:color w:val="000000" w:themeColor="text1"/>
          <w:sz w:val="32"/>
          <w:szCs w:val="32"/>
        </w:rPr>
        <w:t>或</w:t>
      </w:r>
      <w:r w:rsidRPr="002A04AE">
        <w:rPr>
          <w:rFonts w:ascii="华文仿宋" w:eastAsia="华文仿宋" w:hAnsi="华文仿宋" w:hint="eastAsia"/>
          <w:color w:val="000000" w:themeColor="text1"/>
          <w:sz w:val="32"/>
          <w:szCs w:val="32"/>
        </w:rPr>
        <w:t>退休的初级考评小组成员要及时进行更换。</w:t>
      </w:r>
    </w:p>
    <w:p w:rsidR="00A35FE8" w:rsidRPr="002A04AE" w:rsidRDefault="00E807B2">
      <w:pPr>
        <w:spacing w:line="540" w:lineRule="exact"/>
        <w:ind w:firstLineChars="200" w:firstLine="640"/>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新建学校达到成立初级考评小组条件的按照要求进行组建。</w:t>
      </w:r>
    </w:p>
    <w:p w:rsidR="00A35FE8" w:rsidRPr="002A04AE" w:rsidRDefault="00E807B2">
      <w:pPr>
        <w:spacing w:line="540" w:lineRule="exact"/>
        <w:ind w:firstLineChars="200" w:firstLine="640"/>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未达到成立初级考评小组条件的学校，仍委托海淀区中小学教师系列初级考评小组对职称申报人员进行考评和推荐。但要由本单位自行制定分类评价标准，经全体职工大会或职工代表大会讨论通过后实行。对申报人员进行量化评价，并将相关材料上报区初级考评小组。</w:t>
      </w:r>
    </w:p>
    <w:p w:rsidR="00A35FE8" w:rsidRPr="002A04AE" w:rsidRDefault="00E807B2">
      <w:pPr>
        <w:spacing w:line="540" w:lineRule="exact"/>
        <w:ind w:firstLineChars="200" w:firstLine="640"/>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一贯制学校成立统一的初级考评小组，小组成员构成要处理好各个学段、各个学科的平衡。根据实际需要，可突破人数上限，适当扩大人员规模。</w:t>
      </w:r>
    </w:p>
    <w:p w:rsidR="00A35FE8" w:rsidRPr="002A04AE" w:rsidRDefault="00E807B2">
      <w:pPr>
        <w:spacing w:line="540" w:lineRule="exact"/>
        <w:ind w:firstLineChars="200" w:firstLine="640"/>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签订承办协议的集团化办学学校，根据集团各校的实际情况，可以组建统一的初级考评小组负责集团校的全部考评，也可以按照独立法人单位单独组建初级考评小组。务必做好政策公开，保证评审的公平、公正。</w:t>
      </w:r>
    </w:p>
    <w:p w:rsidR="00A35FE8" w:rsidRPr="002A04AE" w:rsidRDefault="00E807B2">
      <w:pPr>
        <w:spacing w:line="540" w:lineRule="exact"/>
        <w:ind w:firstLineChars="200" w:firstLine="640"/>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统一组建初级考评小组的，由承办校法人担任组长，小组人数可突破人数上限，其中行政干部不超过小组成员的1/3，小组成员中应有一定数量的被承办校</w:t>
      </w:r>
      <w:r w:rsidR="00A463F9" w:rsidRPr="002A04AE">
        <w:rPr>
          <w:rFonts w:ascii="华文仿宋" w:eastAsia="华文仿宋" w:hAnsi="华文仿宋" w:hint="eastAsia"/>
          <w:color w:val="000000" w:themeColor="text1"/>
          <w:sz w:val="32"/>
          <w:szCs w:val="32"/>
        </w:rPr>
        <w:t>在编在岗</w:t>
      </w:r>
      <w:r w:rsidRPr="002A04AE">
        <w:rPr>
          <w:rFonts w:ascii="华文仿宋" w:eastAsia="华文仿宋" w:hAnsi="华文仿宋" w:hint="eastAsia"/>
          <w:color w:val="000000" w:themeColor="text1"/>
          <w:sz w:val="32"/>
          <w:szCs w:val="32"/>
        </w:rPr>
        <w:t>教师。</w:t>
      </w:r>
    </w:p>
    <w:p w:rsidR="00A35FE8" w:rsidRPr="002A04AE" w:rsidRDefault="00E807B2">
      <w:pPr>
        <w:spacing w:line="540" w:lineRule="exact"/>
        <w:ind w:firstLineChars="200" w:firstLine="640"/>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lastRenderedPageBreak/>
        <w:t>单独组建初级考评小组的，由学校法</w:t>
      </w:r>
      <w:r w:rsidR="00A463F9" w:rsidRPr="002A04AE">
        <w:rPr>
          <w:rFonts w:ascii="华文仿宋" w:eastAsia="华文仿宋" w:hAnsi="华文仿宋" w:hint="eastAsia"/>
          <w:color w:val="000000" w:themeColor="text1"/>
          <w:sz w:val="32"/>
          <w:szCs w:val="32"/>
        </w:rPr>
        <w:t>定代表</w:t>
      </w:r>
      <w:r w:rsidRPr="002A04AE">
        <w:rPr>
          <w:rFonts w:ascii="华文仿宋" w:eastAsia="华文仿宋" w:hAnsi="华文仿宋" w:hint="eastAsia"/>
          <w:color w:val="000000" w:themeColor="text1"/>
          <w:sz w:val="32"/>
          <w:szCs w:val="32"/>
        </w:rPr>
        <w:t>人担任组长，承办校派来长期工作的、经教工委、教委备案的教育教学干部和教师可以进入考评小组。同时应满足行政干部不超过小组成员的1/3，小组成员中应有一定数量的被承办校</w:t>
      </w:r>
      <w:r w:rsidR="00A463F9" w:rsidRPr="002A04AE">
        <w:rPr>
          <w:rFonts w:ascii="华文仿宋" w:eastAsia="华文仿宋" w:hAnsi="华文仿宋" w:hint="eastAsia"/>
          <w:color w:val="000000" w:themeColor="text1"/>
          <w:sz w:val="32"/>
          <w:szCs w:val="32"/>
        </w:rPr>
        <w:t>在编在岗</w:t>
      </w:r>
      <w:r w:rsidRPr="002A04AE">
        <w:rPr>
          <w:rFonts w:ascii="华文仿宋" w:eastAsia="华文仿宋" w:hAnsi="华文仿宋" w:hint="eastAsia"/>
          <w:color w:val="000000" w:themeColor="text1"/>
          <w:sz w:val="32"/>
          <w:szCs w:val="32"/>
        </w:rPr>
        <w:t>教师等要求。</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二</w:t>
      </w:r>
      <w:r w:rsidRPr="002A04AE">
        <w:rPr>
          <w:rFonts w:ascii="华文仿宋" w:eastAsia="华文仿宋" w:hAnsi="华文仿宋"/>
          <w:color w:val="000000" w:themeColor="text1"/>
          <w:sz w:val="32"/>
          <w:szCs w:val="32"/>
        </w:rPr>
        <w:t>、</w:t>
      </w:r>
      <w:r w:rsidRPr="002A04AE">
        <w:rPr>
          <w:rFonts w:ascii="华文仿宋" w:eastAsia="华文仿宋" w:hAnsi="华文仿宋" w:hint="eastAsia"/>
          <w:color w:val="000000" w:themeColor="text1"/>
          <w:sz w:val="32"/>
          <w:szCs w:val="32"/>
        </w:rPr>
        <w:t>关于教师资格证书匹配</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申报教师应具有与其任教学段相匹配等级的教师资格。同时，根据教师法的相关规定，教师资格证书的等级向下兼容。</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具有“实习指导教师资格”的教师，不能申报中小学教师职称。2016年我区制定的《海淀区教委系统职称制度改革实施方案》附件1《海淀区中小学教师系列专业技术职务评审有关问题的说明》中已详细规定：具有实习指导教师资格的教师改任专业课或文化课教师的，实行三年过渡期。符合市、区文件规定条件的，可在2016-2018年度参评教师职称。</w:t>
      </w:r>
      <w:r w:rsidR="000414C3" w:rsidRPr="002A04AE">
        <w:rPr>
          <w:rFonts w:ascii="华文仿宋" w:eastAsia="华文仿宋" w:hAnsi="华文仿宋" w:hint="eastAsia"/>
          <w:color w:val="000000" w:themeColor="text1"/>
          <w:sz w:val="32"/>
          <w:szCs w:val="32"/>
        </w:rPr>
        <w:t>现</w:t>
      </w:r>
      <w:r w:rsidRPr="002A04AE">
        <w:rPr>
          <w:rFonts w:ascii="华文仿宋" w:eastAsia="华文仿宋" w:hAnsi="华文仿宋" w:hint="eastAsia"/>
          <w:color w:val="000000" w:themeColor="text1"/>
          <w:sz w:val="32"/>
          <w:szCs w:val="32"/>
        </w:rPr>
        <w:t>三年过渡期满，必须具备相应类别和级别的教师资格证书，方可申报中小学教师系列的相应学科职称。</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三、关于申报学科匹配</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京人社专技发〔2016〕61号文件附件1《北京市中小学教师专业技术职务评聘工作实施细则》明确规定申报范围是“在《评审办法》所列中小学教育机构（独立法人）中，从事中小学教育教学工作的教师，按照所聘专业技术岗位和现从事专业（学科）工作内容，申报相应专业评审。”</w:t>
      </w:r>
    </w:p>
    <w:p w:rsidR="001440C2" w:rsidRPr="002A04AE" w:rsidRDefault="001440C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京人社专技发〔2016〕61号文件附件2《北京市中小学教师专业（学科）目录》修订后（非正式），共23个一级专</w:t>
      </w:r>
      <w:r w:rsidRPr="002A04AE">
        <w:rPr>
          <w:rFonts w:ascii="华文仿宋" w:eastAsia="华文仿宋" w:hAnsi="华文仿宋" w:hint="eastAsia"/>
          <w:color w:val="000000" w:themeColor="text1"/>
          <w:sz w:val="32"/>
          <w:szCs w:val="32"/>
        </w:rPr>
        <w:lastRenderedPageBreak/>
        <w:t>业（学科），4</w:t>
      </w:r>
      <w:r w:rsidR="00C36EEF" w:rsidRPr="002A04AE">
        <w:rPr>
          <w:rFonts w:ascii="华文仿宋" w:eastAsia="华文仿宋" w:hAnsi="华文仿宋"/>
          <w:color w:val="000000" w:themeColor="text1"/>
          <w:sz w:val="32"/>
          <w:szCs w:val="32"/>
        </w:rPr>
        <w:t>8</w:t>
      </w:r>
      <w:r w:rsidRPr="002A04AE">
        <w:rPr>
          <w:rFonts w:ascii="华文仿宋" w:eastAsia="华文仿宋" w:hAnsi="华文仿宋" w:hint="eastAsia"/>
          <w:color w:val="000000" w:themeColor="text1"/>
          <w:sz w:val="32"/>
          <w:szCs w:val="32"/>
        </w:rPr>
        <w:t>个二级专业（学科），特别是政治学科和综合实践学科变化较大，请大家按实际情况申报。</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对于一贯制学校中，任教学段有变化的教师，按现任学段专业申报职称，不同学段的教育教学业绩可以参考。例如，之前一直任教初中学段，申报年度任教小学学段，按照现任小学专业申报职称。总之，申报学科必须与任教学科一致。</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四、关于学历经历年限要求</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京人社专技发〔2016〕60号文件附件2《北京市中小学教师专业技术职务申报条件》对于高级教师学历经历的要求是“（1）博士研究生学历毕业后，在一级教师岗位任教满2年。（2）大学本科及以上学历毕业后，在一级教师岗位任教满5年；（3）大学专科学历毕业后，在小学（幼儿园）、初中任教，且在一级教师岗位任教满5年。”。重点是在参评学历“毕业后”计算岗位履职年限。对于以后取学历参评职称的教师，要仔细确认履职年限。</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五、关于履职年限计算</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京人社专技发〔2016〕61号文件附件1《北京市中小学教师专业技术职务评聘工作实施细则》履职年限要求规定，《申报条件》中的相应岗位任教年限指取得低一级职务并受聘在相应岗位的履职年限，年度考核合格及以上方可计算履职年限，考核不合格、基本合格、未参加考核的不计算履职年限，履职年限计算截止时间为申报年度的12月31日。即低一级职务履职年限计算到参评年度的年底，如有考核不合格、基本合格、未参加考核或低聘的年度，履职年限要排除。</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六、关于班主任年限计算</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lastRenderedPageBreak/>
        <w:t>申报高级教师、一级教师的，应当在取得下一级职务后担任班主任工作满3年。</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京人社专技发〔2016〕61号文件附件1《北京市中小学教师专业技术职务评聘工作实施细则》明确规定“对于符合履职年限但工作时间不足3年的博士、硕士研究生，工作期间须全部担任班主任工作”。如果不是连续担任班主任工作，就按实际担任班主任工作计算，看看是否满足“在取得下一级职务后担任班主任工作满3年”的要求。</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七、关于课时计算</w:t>
      </w:r>
    </w:p>
    <w:p w:rsidR="00A35FE8" w:rsidRPr="002A04AE" w:rsidRDefault="009C030E">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除教育教学管理学科和德育学科外，</w:t>
      </w:r>
      <w:r w:rsidR="00E807B2" w:rsidRPr="002A04AE">
        <w:rPr>
          <w:rFonts w:ascii="华文仿宋" w:eastAsia="华文仿宋" w:hAnsi="华文仿宋" w:hint="eastAsia"/>
          <w:color w:val="000000" w:themeColor="text1"/>
          <w:sz w:val="32"/>
          <w:szCs w:val="32"/>
        </w:rPr>
        <w:t>凡按照专任教师参评高级教师、一级教师的，参评年度前近3年内，每年周课时不少于4课时。不能平均计算。计算课时的课程必须是纳入学校教学计划且由学校统一安排的正常教学和课外教育教学活动时间。课堂教学和课外教育教学活动时间可以累加计算。</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按照北京市规定的享受产假的，因产假期间视同为履职，可以把产假当学年课时平均计算，平均后不得低于4课时/周。超出北京市规定的产假天数的，不按照产假对待，应计为病、事假。</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凡因病、事假或因工作岗位调整等原因，均不得把课时平均计算。明确说明，不是不能请假，以课表为准计算课时。</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对于各学区管理中心的申报教师，对于在他校任课的课时</w:t>
      </w:r>
      <w:r w:rsidR="009C030E" w:rsidRPr="002A04AE">
        <w:rPr>
          <w:rFonts w:ascii="华文仿宋" w:eastAsia="华文仿宋" w:hAnsi="华文仿宋" w:hint="eastAsia"/>
          <w:color w:val="000000" w:themeColor="text1"/>
          <w:sz w:val="32"/>
          <w:szCs w:val="32"/>
        </w:rPr>
        <w:t>可以认定为课时</w:t>
      </w:r>
      <w:r w:rsidRPr="002A04AE">
        <w:rPr>
          <w:rFonts w:ascii="华文仿宋" w:eastAsia="华文仿宋" w:hAnsi="华文仿宋" w:hint="eastAsia"/>
          <w:color w:val="000000" w:themeColor="text1"/>
          <w:sz w:val="32"/>
          <w:szCs w:val="32"/>
        </w:rPr>
        <w:t>。</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八、关于申报教育教学管理学科要求</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申报教育教学管理的，申报时须任职中小学教育教学管</w:t>
      </w:r>
      <w:r w:rsidRPr="002A04AE">
        <w:rPr>
          <w:rFonts w:ascii="华文仿宋" w:eastAsia="华文仿宋" w:hAnsi="华文仿宋" w:hint="eastAsia"/>
          <w:color w:val="000000" w:themeColor="text1"/>
          <w:sz w:val="32"/>
          <w:szCs w:val="32"/>
        </w:rPr>
        <w:lastRenderedPageBreak/>
        <w:t>理相关岗位主任及以上职务，后勤、政工等岗位的人员不纳入参评范围。一般为教学主任、教学副校长或校长，以经区教委组织部门审核的干部备案表或任命书为准。</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京人社专技发〔2016〕60号文件附件2《北京市中小学教师专业技术职务申报条件》对于教育教学管理专业高级教师学历经历的要求是“大学本科及以上学历毕业后，在一级教师岗位任教满5年；申报教育教学管理学科人员还应具备：专职从事教育教学管理工作满5年，且累计从事教学、教育教学管理工作满10年，现任中小学教育教学管理相关岗位主任及以上职务。”即：应满足本科及以上学历毕业后，在一级教师岗位任专职从事教学工作满5年，还要专职从事教育教学管理工作满5年，两项工作不能重复计算年限。</w:t>
      </w:r>
    </w:p>
    <w:p w:rsidR="00A35FE8" w:rsidRPr="002A04AE" w:rsidRDefault="001440C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九</w:t>
      </w:r>
      <w:r w:rsidR="00E807B2" w:rsidRPr="002A04AE">
        <w:rPr>
          <w:rFonts w:ascii="华文仿宋" w:eastAsia="华文仿宋" w:hAnsi="华文仿宋" w:hint="eastAsia"/>
          <w:color w:val="000000" w:themeColor="text1"/>
          <w:sz w:val="32"/>
          <w:szCs w:val="32"/>
        </w:rPr>
        <w:t>、关于申报德育学科要求</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申报德育的，应是在中小学校中专职从事学生思想政治工作的教导员、专职班主任、专职团队辅导员，以及按干部管理权限、经上级管理部门备案的负责学校德育工作的副主任、主任、副校长。</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特别强调：对于申报“专职班主任”学科的教师，应为只做班主任工作而没有其他教学工作的教师。</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有任课的教师，必须按照其任课学科进行职称申报，其班主任工作的业绩作为德育成果放入个人申报材料。</w:t>
      </w:r>
    </w:p>
    <w:p w:rsidR="001440C2"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十</w:t>
      </w:r>
      <w:r w:rsidR="001440C2" w:rsidRPr="002A04AE">
        <w:rPr>
          <w:rFonts w:ascii="华文仿宋" w:eastAsia="华文仿宋" w:hAnsi="华文仿宋" w:hint="eastAsia"/>
          <w:color w:val="000000" w:themeColor="text1"/>
          <w:sz w:val="32"/>
          <w:szCs w:val="32"/>
        </w:rPr>
        <w:t>、关于同等条件优先</w:t>
      </w:r>
    </w:p>
    <w:p w:rsidR="001440C2" w:rsidRPr="002A04AE" w:rsidRDefault="00011330" w:rsidP="001440C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除市级文件统一规定外</w:t>
      </w:r>
      <w:r w:rsidRPr="002A04AE">
        <w:rPr>
          <w:rFonts w:ascii="华文仿宋" w:eastAsia="华文仿宋" w:hAnsi="华文仿宋"/>
          <w:color w:val="000000" w:themeColor="text1"/>
          <w:sz w:val="32"/>
          <w:szCs w:val="32"/>
        </w:rPr>
        <w:t>，</w:t>
      </w:r>
      <w:r w:rsidR="00C57137" w:rsidRPr="002A04AE">
        <w:rPr>
          <w:rFonts w:ascii="华文仿宋" w:eastAsia="华文仿宋" w:hAnsi="华文仿宋" w:hint="eastAsia"/>
          <w:color w:val="000000" w:themeColor="text1"/>
          <w:sz w:val="32"/>
          <w:szCs w:val="32"/>
        </w:rPr>
        <w:t>凡任现职以来，</w:t>
      </w:r>
      <w:r w:rsidR="001440C2" w:rsidRPr="002A04AE">
        <w:rPr>
          <w:rFonts w:ascii="华文仿宋" w:eastAsia="华文仿宋" w:hAnsi="华文仿宋" w:hint="eastAsia"/>
          <w:color w:val="000000" w:themeColor="text1"/>
          <w:sz w:val="32"/>
          <w:szCs w:val="32"/>
        </w:rPr>
        <w:t>承担</w:t>
      </w:r>
      <w:r w:rsidRPr="002A04AE">
        <w:rPr>
          <w:rFonts w:ascii="华文仿宋" w:eastAsia="华文仿宋" w:hAnsi="华文仿宋" w:hint="eastAsia"/>
          <w:color w:val="000000" w:themeColor="text1"/>
          <w:sz w:val="32"/>
          <w:szCs w:val="32"/>
        </w:rPr>
        <w:t>区</w:t>
      </w:r>
      <w:r w:rsidR="001440C2" w:rsidRPr="002A04AE">
        <w:rPr>
          <w:rFonts w:ascii="华文仿宋" w:eastAsia="华文仿宋" w:hAnsi="华文仿宋" w:hint="eastAsia"/>
          <w:color w:val="000000" w:themeColor="text1"/>
          <w:sz w:val="32"/>
          <w:szCs w:val="32"/>
        </w:rPr>
        <w:t>教委安排的手拉手培训、跟岗培训指导等对口支援工作任务的教师</w:t>
      </w:r>
      <w:r w:rsidRPr="002A04AE">
        <w:rPr>
          <w:rFonts w:ascii="华文仿宋" w:eastAsia="华文仿宋" w:hAnsi="华文仿宋" w:hint="eastAsia"/>
          <w:color w:val="000000" w:themeColor="text1"/>
          <w:sz w:val="32"/>
          <w:szCs w:val="32"/>
        </w:rPr>
        <w:t>；担任2018年北京市幼儿园教师全员培训区级辅导教师的教</w:t>
      </w:r>
      <w:r w:rsidRPr="002A04AE">
        <w:rPr>
          <w:rFonts w:ascii="华文仿宋" w:eastAsia="华文仿宋" w:hAnsi="华文仿宋" w:hint="eastAsia"/>
          <w:color w:val="000000" w:themeColor="text1"/>
          <w:sz w:val="32"/>
          <w:szCs w:val="32"/>
        </w:rPr>
        <w:lastRenderedPageBreak/>
        <w:t>师；担任</w:t>
      </w:r>
      <w:r w:rsidRPr="002A04AE">
        <w:rPr>
          <w:rFonts w:ascii="华文仿宋" w:eastAsia="华文仿宋" w:hAnsi="华文仿宋"/>
          <w:color w:val="000000" w:themeColor="text1"/>
          <w:sz w:val="32"/>
          <w:szCs w:val="32"/>
        </w:rPr>
        <w:t>教师资格国考面试工作评委</w:t>
      </w:r>
      <w:r w:rsidRPr="002A04AE">
        <w:rPr>
          <w:rFonts w:ascii="华文仿宋" w:eastAsia="华文仿宋" w:hAnsi="华文仿宋" w:hint="eastAsia"/>
          <w:color w:val="000000" w:themeColor="text1"/>
          <w:sz w:val="32"/>
          <w:szCs w:val="32"/>
        </w:rPr>
        <w:t>的教师；</w:t>
      </w:r>
      <w:r w:rsidR="001440C2" w:rsidRPr="002A04AE">
        <w:rPr>
          <w:rFonts w:ascii="华文仿宋" w:eastAsia="华文仿宋" w:hAnsi="华文仿宋" w:hint="eastAsia"/>
          <w:color w:val="000000" w:themeColor="text1"/>
          <w:sz w:val="32"/>
          <w:szCs w:val="32"/>
        </w:rPr>
        <w:t>积极参与北京市中小学教师开放型教学实践活动或北京市中学教师开放型在线辅导计划的教师</w:t>
      </w:r>
      <w:r w:rsidR="00C72825" w:rsidRPr="002A04AE">
        <w:rPr>
          <w:rFonts w:ascii="华文仿宋" w:eastAsia="华文仿宋" w:hAnsi="华文仿宋" w:hint="eastAsia"/>
          <w:color w:val="000000" w:themeColor="text1"/>
          <w:sz w:val="32"/>
          <w:szCs w:val="32"/>
        </w:rPr>
        <w:t>，</w:t>
      </w:r>
      <w:r w:rsidRPr="002A04AE">
        <w:rPr>
          <w:rFonts w:ascii="华文仿宋" w:eastAsia="华文仿宋" w:hAnsi="华文仿宋" w:hint="eastAsia"/>
          <w:color w:val="000000" w:themeColor="text1"/>
          <w:sz w:val="32"/>
          <w:szCs w:val="32"/>
        </w:rPr>
        <w:t>在同等条件下优先</w:t>
      </w:r>
      <w:r w:rsidR="001440C2" w:rsidRPr="002A04AE">
        <w:rPr>
          <w:rFonts w:ascii="华文仿宋" w:eastAsia="华文仿宋" w:hAnsi="华文仿宋" w:hint="eastAsia"/>
          <w:color w:val="000000" w:themeColor="text1"/>
          <w:sz w:val="32"/>
          <w:szCs w:val="32"/>
        </w:rPr>
        <w:t>。</w:t>
      </w:r>
    </w:p>
    <w:p w:rsidR="00A35FE8" w:rsidRPr="002A04AE" w:rsidRDefault="001440C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十</w:t>
      </w:r>
      <w:r w:rsidR="00896D04" w:rsidRPr="002A04AE">
        <w:rPr>
          <w:rFonts w:ascii="华文仿宋" w:eastAsia="华文仿宋" w:hAnsi="华文仿宋" w:hint="eastAsia"/>
          <w:color w:val="000000" w:themeColor="text1"/>
          <w:sz w:val="32"/>
          <w:szCs w:val="32"/>
        </w:rPr>
        <w:t>一</w:t>
      </w:r>
      <w:r w:rsidR="00E807B2" w:rsidRPr="002A04AE">
        <w:rPr>
          <w:rFonts w:ascii="华文仿宋" w:eastAsia="华文仿宋" w:hAnsi="华文仿宋" w:hint="eastAsia"/>
          <w:color w:val="000000" w:themeColor="text1"/>
          <w:sz w:val="32"/>
          <w:szCs w:val="32"/>
        </w:rPr>
        <w:t>、关于继续教育证明</w:t>
      </w:r>
    </w:p>
    <w:p w:rsidR="004C4521" w:rsidRPr="002A04AE" w:rsidRDefault="00E807B2" w:rsidP="004C4521">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参加201</w:t>
      </w:r>
      <w:r w:rsidR="00896D04" w:rsidRPr="002A04AE">
        <w:rPr>
          <w:rFonts w:ascii="华文仿宋" w:eastAsia="华文仿宋" w:hAnsi="华文仿宋" w:hint="eastAsia"/>
          <w:color w:val="000000" w:themeColor="text1"/>
          <w:sz w:val="32"/>
          <w:szCs w:val="32"/>
        </w:rPr>
        <w:t>9</w:t>
      </w:r>
      <w:r w:rsidRPr="002A04AE">
        <w:rPr>
          <w:rFonts w:ascii="华文仿宋" w:eastAsia="华文仿宋" w:hAnsi="华文仿宋" w:hint="eastAsia"/>
          <w:color w:val="000000" w:themeColor="text1"/>
          <w:sz w:val="32"/>
          <w:szCs w:val="32"/>
        </w:rPr>
        <w:t>年度职称评审的教师</w:t>
      </w:r>
      <w:r w:rsidR="004C4521" w:rsidRPr="002A04AE">
        <w:rPr>
          <w:rFonts w:ascii="华文仿宋" w:eastAsia="华文仿宋" w:hAnsi="华文仿宋" w:hint="eastAsia"/>
          <w:color w:val="000000" w:themeColor="text1"/>
          <w:sz w:val="32"/>
          <w:szCs w:val="32"/>
        </w:rPr>
        <w:t>十三五</w:t>
      </w:r>
      <w:r w:rsidR="004C4521" w:rsidRPr="002A04AE">
        <w:rPr>
          <w:rFonts w:ascii="华文仿宋" w:eastAsia="华文仿宋" w:hAnsi="华文仿宋"/>
          <w:color w:val="000000" w:themeColor="text1"/>
          <w:sz w:val="32"/>
          <w:szCs w:val="32"/>
        </w:rPr>
        <w:t>期间</w:t>
      </w:r>
      <w:r w:rsidRPr="002A04AE">
        <w:rPr>
          <w:rFonts w:ascii="华文仿宋" w:eastAsia="华文仿宋" w:hAnsi="华文仿宋" w:hint="eastAsia"/>
          <w:color w:val="000000" w:themeColor="text1"/>
          <w:sz w:val="32"/>
          <w:szCs w:val="32"/>
        </w:rPr>
        <w:t>继续教育学分计算到201</w:t>
      </w:r>
      <w:r w:rsidR="00896D04" w:rsidRPr="002A04AE">
        <w:rPr>
          <w:rFonts w:ascii="华文仿宋" w:eastAsia="华文仿宋" w:hAnsi="华文仿宋" w:hint="eastAsia"/>
          <w:color w:val="000000" w:themeColor="text1"/>
          <w:sz w:val="32"/>
          <w:szCs w:val="32"/>
        </w:rPr>
        <w:t>9</w:t>
      </w:r>
      <w:r w:rsidRPr="002A04AE">
        <w:rPr>
          <w:rFonts w:ascii="华文仿宋" w:eastAsia="华文仿宋" w:hAnsi="华文仿宋" w:hint="eastAsia"/>
          <w:color w:val="000000" w:themeColor="text1"/>
          <w:sz w:val="32"/>
          <w:szCs w:val="32"/>
        </w:rPr>
        <w:t>年6月30日（</w:t>
      </w:r>
      <w:r w:rsidR="004C4521" w:rsidRPr="002A04AE">
        <w:rPr>
          <w:rFonts w:ascii="华文仿宋" w:eastAsia="华文仿宋" w:hAnsi="华文仿宋" w:hint="eastAsia"/>
          <w:color w:val="000000" w:themeColor="text1"/>
          <w:sz w:val="32"/>
          <w:szCs w:val="32"/>
        </w:rPr>
        <w:t>经</w:t>
      </w:r>
      <w:r w:rsidRPr="002A04AE">
        <w:rPr>
          <w:rFonts w:ascii="华文仿宋" w:eastAsia="华文仿宋" w:hAnsi="华文仿宋" w:hint="eastAsia"/>
          <w:color w:val="000000" w:themeColor="text1"/>
          <w:sz w:val="32"/>
          <w:szCs w:val="32"/>
        </w:rPr>
        <w:t>进修学校师训部确认，</w:t>
      </w:r>
      <w:r w:rsidR="004C4521" w:rsidRPr="002A04AE">
        <w:rPr>
          <w:rFonts w:ascii="华文仿宋" w:eastAsia="华文仿宋" w:hAnsi="华文仿宋" w:hint="eastAsia"/>
          <w:color w:val="000000" w:themeColor="text1"/>
          <w:sz w:val="32"/>
          <w:szCs w:val="32"/>
        </w:rPr>
        <w:t>小学、中学、职业高中教师不低于22学分，幼儿园教师</w:t>
      </w:r>
      <w:r w:rsidR="004C4521" w:rsidRPr="002A04AE">
        <w:rPr>
          <w:rFonts w:ascii="华文仿宋" w:eastAsia="华文仿宋" w:hAnsi="华文仿宋"/>
          <w:color w:val="000000" w:themeColor="text1"/>
          <w:sz w:val="32"/>
          <w:szCs w:val="32"/>
        </w:rPr>
        <w:t>不低于</w:t>
      </w:r>
      <w:r w:rsidR="004C4521" w:rsidRPr="002A04AE">
        <w:rPr>
          <w:rFonts w:ascii="华文仿宋" w:eastAsia="华文仿宋" w:hAnsi="华文仿宋" w:hint="eastAsia"/>
          <w:color w:val="000000" w:themeColor="text1"/>
          <w:sz w:val="32"/>
          <w:szCs w:val="32"/>
        </w:rPr>
        <w:t>2</w:t>
      </w:r>
      <w:r w:rsidR="004C4521" w:rsidRPr="002A04AE">
        <w:rPr>
          <w:rFonts w:ascii="华文仿宋" w:eastAsia="华文仿宋" w:hAnsi="华文仿宋"/>
          <w:color w:val="000000" w:themeColor="text1"/>
          <w:sz w:val="32"/>
          <w:szCs w:val="32"/>
        </w:rPr>
        <w:t>0</w:t>
      </w:r>
      <w:r w:rsidR="004C4521" w:rsidRPr="002A04AE">
        <w:rPr>
          <w:rFonts w:ascii="华文仿宋" w:eastAsia="华文仿宋" w:hAnsi="华文仿宋" w:hint="eastAsia"/>
          <w:color w:val="000000" w:themeColor="text1"/>
          <w:sz w:val="32"/>
          <w:szCs w:val="32"/>
        </w:rPr>
        <w:t>学分）。“十三五”期间新入职教师必须完成120学时的上岗培训，从完成上岗培训的下一年度开始，平均每年获得不少于7.2学分（校本或园本培训学分每年最高计4学分）。2016年及以后从外省市或境外调入的教师，自调入年度起，按本办法规定的学分参加相应的培训，平均每年不少于7.2学分（校本或园本培训学分每年最高计4</w:t>
      </w:r>
      <w:r w:rsidR="00EF697E">
        <w:rPr>
          <w:rFonts w:ascii="华文仿宋" w:eastAsia="华文仿宋" w:hAnsi="华文仿宋" w:hint="eastAsia"/>
          <w:color w:val="000000" w:themeColor="text1"/>
          <w:sz w:val="32"/>
          <w:szCs w:val="32"/>
        </w:rPr>
        <w:t>学分）</w:t>
      </w:r>
      <w:r w:rsidR="004C4521" w:rsidRPr="002A04AE">
        <w:rPr>
          <w:rFonts w:ascii="华文仿宋" w:eastAsia="华文仿宋" w:hAnsi="华文仿宋" w:hint="eastAsia"/>
          <w:color w:val="000000" w:themeColor="text1"/>
          <w:sz w:val="32"/>
          <w:szCs w:val="32"/>
        </w:rPr>
        <w:t>。</w:t>
      </w:r>
    </w:p>
    <w:p w:rsidR="00A35FE8" w:rsidRPr="002A04AE" w:rsidRDefault="00E807B2" w:rsidP="004C4521">
      <w:pPr>
        <w:spacing w:line="540" w:lineRule="exact"/>
        <w:ind w:firstLine="648"/>
        <w:rPr>
          <w:rFonts w:ascii="华文仿宋" w:eastAsia="华文仿宋" w:hAnsi="华文仿宋"/>
          <w:color w:val="000000" w:themeColor="text1"/>
          <w:sz w:val="32"/>
          <w:szCs w:val="32"/>
        </w:rPr>
      </w:pPr>
      <w:bookmarkStart w:id="0" w:name="_GoBack"/>
      <w:r w:rsidRPr="002A04AE">
        <w:rPr>
          <w:rFonts w:ascii="华文仿宋" w:eastAsia="华文仿宋" w:hAnsi="华文仿宋" w:hint="eastAsia"/>
          <w:color w:val="000000" w:themeColor="text1"/>
          <w:sz w:val="32"/>
          <w:szCs w:val="32"/>
        </w:rPr>
        <w:t>同时，还需出具十二五继续教育合格证书或学分证明。</w:t>
      </w:r>
      <w:bookmarkEnd w:id="0"/>
      <w:r w:rsidR="00274358" w:rsidRPr="002A04AE">
        <w:rPr>
          <w:rFonts w:ascii="华文仿宋" w:eastAsia="华文仿宋" w:hAnsi="华文仿宋" w:hint="eastAsia"/>
          <w:color w:val="000000" w:themeColor="text1"/>
          <w:sz w:val="32"/>
          <w:szCs w:val="32"/>
        </w:rPr>
        <w:t>学分修满者，有十二五继续教育合格证书；年限不足者，可到区继续教育办公室开具学分证明，每年不低于7.2学分为合格。</w:t>
      </w:r>
      <w:r w:rsidR="006647AC" w:rsidRPr="002A04AE">
        <w:rPr>
          <w:rFonts w:ascii="华文仿宋" w:eastAsia="华文仿宋" w:hAnsi="华文仿宋" w:hint="eastAsia"/>
          <w:color w:val="000000" w:themeColor="text1"/>
          <w:sz w:val="32"/>
          <w:szCs w:val="32"/>
        </w:rPr>
        <w:t>其中</w:t>
      </w:r>
      <w:r w:rsidR="006647AC" w:rsidRPr="002A04AE">
        <w:rPr>
          <w:rFonts w:ascii="华文仿宋" w:eastAsia="华文仿宋" w:hAnsi="华文仿宋"/>
          <w:color w:val="000000" w:themeColor="text1"/>
          <w:sz w:val="32"/>
          <w:szCs w:val="32"/>
        </w:rPr>
        <w:t>：</w:t>
      </w:r>
    </w:p>
    <w:p w:rsidR="006647AC" w:rsidRPr="002A04AE" w:rsidRDefault="006647AC">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公办学校在编教师、民办学校教师，十二五、十三五期间均要求参加全区的继续教育活动，纳入区继续教育办公室统一管理，继教系统中有学习数据记录和学分记录，因此必</w:t>
      </w:r>
      <w:r w:rsidR="00274358" w:rsidRPr="002A04AE">
        <w:rPr>
          <w:rFonts w:ascii="华文仿宋" w:eastAsia="华文仿宋" w:hAnsi="华文仿宋" w:hint="eastAsia"/>
          <w:color w:val="000000" w:themeColor="text1"/>
          <w:sz w:val="32"/>
          <w:szCs w:val="32"/>
        </w:rPr>
        <w:t>需</w:t>
      </w:r>
      <w:r w:rsidRPr="002A04AE">
        <w:rPr>
          <w:rFonts w:ascii="华文仿宋" w:eastAsia="华文仿宋" w:hAnsi="华文仿宋" w:hint="eastAsia"/>
          <w:color w:val="000000" w:themeColor="text1"/>
          <w:sz w:val="32"/>
          <w:szCs w:val="32"/>
        </w:rPr>
        <w:t>有十二五和十三五的</w:t>
      </w:r>
      <w:r w:rsidR="00274358" w:rsidRPr="002A04AE">
        <w:rPr>
          <w:rFonts w:ascii="华文仿宋" w:eastAsia="华文仿宋" w:hAnsi="华文仿宋" w:hint="eastAsia"/>
          <w:color w:val="000000" w:themeColor="text1"/>
          <w:sz w:val="32"/>
          <w:szCs w:val="32"/>
        </w:rPr>
        <w:t>继教合格证书或</w:t>
      </w:r>
      <w:r w:rsidRPr="002A04AE">
        <w:rPr>
          <w:rFonts w:ascii="华文仿宋" w:eastAsia="华文仿宋" w:hAnsi="华文仿宋" w:hint="eastAsia"/>
          <w:color w:val="000000" w:themeColor="text1"/>
          <w:sz w:val="32"/>
          <w:szCs w:val="32"/>
        </w:rPr>
        <w:t>继教证明。</w:t>
      </w:r>
    </w:p>
    <w:p w:rsidR="00A35FE8" w:rsidRPr="002A04AE" w:rsidRDefault="00274358">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公办学校编外聘用教师十二五期间全区没有统一要求，继教管理系统中也没有数据，因此此次职评中对十二五继教情况不做要求，不用提交相关</w:t>
      </w:r>
      <w:r w:rsidRPr="002A04AE">
        <w:rPr>
          <w:rFonts w:ascii="华文仿宋" w:eastAsia="华文仿宋" w:hAnsi="华文仿宋"/>
          <w:color w:val="000000" w:themeColor="text1"/>
          <w:sz w:val="32"/>
          <w:szCs w:val="32"/>
        </w:rPr>
        <w:t>的</w:t>
      </w:r>
      <w:r w:rsidRPr="002A04AE">
        <w:rPr>
          <w:rFonts w:ascii="华文仿宋" w:eastAsia="华文仿宋" w:hAnsi="华文仿宋" w:hint="eastAsia"/>
          <w:color w:val="000000" w:themeColor="text1"/>
          <w:sz w:val="32"/>
          <w:szCs w:val="32"/>
        </w:rPr>
        <w:t>继教合格证书或继教证明。十三五期间全区有了统一要求，所以必需提交十三五的继教</w:t>
      </w:r>
      <w:r w:rsidRPr="002A04AE">
        <w:rPr>
          <w:rFonts w:ascii="华文仿宋" w:eastAsia="华文仿宋" w:hAnsi="华文仿宋" w:hint="eastAsia"/>
          <w:color w:val="000000" w:themeColor="text1"/>
          <w:sz w:val="32"/>
          <w:szCs w:val="32"/>
        </w:rPr>
        <w:lastRenderedPageBreak/>
        <w:t>证明。</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因学校未申报或个人未参加等原因，不能提供区继续教育办公室认可的继续教育合格书或证明的，不能参加本年度专业技术职务评审。</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十</w:t>
      </w:r>
      <w:r w:rsidR="00896D04" w:rsidRPr="002A04AE">
        <w:rPr>
          <w:rFonts w:ascii="华文仿宋" w:eastAsia="华文仿宋" w:hAnsi="华文仿宋" w:hint="eastAsia"/>
          <w:color w:val="000000" w:themeColor="text1"/>
          <w:sz w:val="32"/>
          <w:szCs w:val="32"/>
        </w:rPr>
        <w:t>二</w:t>
      </w:r>
      <w:r w:rsidRPr="002A04AE">
        <w:rPr>
          <w:rFonts w:ascii="华文仿宋" w:eastAsia="华文仿宋" w:hAnsi="华文仿宋" w:hint="eastAsia"/>
          <w:color w:val="000000" w:themeColor="text1"/>
          <w:sz w:val="32"/>
          <w:szCs w:val="32"/>
        </w:rPr>
        <w:t>、关于农村校和一般校履职认定</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在农村校和一般校履职年限的要求，可以按照每学年不低于（含）160课时折算，可以累加计算。</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集团化办学中以独立法人为单位，既有示范校、优质校，又有农村校和一般校的，交流到农村校和一般校工作期间，可计算为在农村校和一般校履职。</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被示范校、优质校合并的农村校和一般校，合并前的履职年限可计算为农村校和一般校履职。</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从农村校和一般校调入示范校、优质校的，此前的履职年限可计算为农村校和一般校履职。其中，外地或外区的农村校和一般校，需提供学校上级教育行政部门的书面证明。</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农村校和一般校被评为示范校、优质校的，此前的履职年限可计算为农村校和一般校履职。</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十</w:t>
      </w:r>
      <w:r w:rsidR="00896D04" w:rsidRPr="002A04AE">
        <w:rPr>
          <w:rFonts w:ascii="华文仿宋" w:eastAsia="华文仿宋" w:hAnsi="华文仿宋" w:hint="eastAsia"/>
          <w:color w:val="000000" w:themeColor="text1"/>
          <w:sz w:val="32"/>
          <w:szCs w:val="32"/>
        </w:rPr>
        <w:t>三</w:t>
      </w:r>
      <w:r w:rsidRPr="002A04AE">
        <w:rPr>
          <w:rFonts w:ascii="华文仿宋" w:eastAsia="华文仿宋" w:hAnsi="华文仿宋" w:hint="eastAsia"/>
          <w:color w:val="000000" w:themeColor="text1"/>
          <w:sz w:val="32"/>
          <w:szCs w:val="32"/>
        </w:rPr>
        <w:t>、关于说课答辩要求</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申报高级的人员现场抽课后，可以进行30分钟的准备，然后开始说课。</w:t>
      </w:r>
      <w:r w:rsidR="009A57DD" w:rsidRPr="002A04AE">
        <w:rPr>
          <w:rFonts w:ascii="华文仿宋" w:eastAsia="华文仿宋" w:hAnsi="华文仿宋" w:hint="eastAsia"/>
          <w:color w:val="000000" w:themeColor="text1"/>
          <w:sz w:val="32"/>
          <w:szCs w:val="32"/>
        </w:rPr>
        <w:t>准备</w:t>
      </w:r>
      <w:r w:rsidR="009A57DD" w:rsidRPr="002A04AE">
        <w:rPr>
          <w:rFonts w:ascii="华文仿宋" w:eastAsia="华文仿宋" w:hAnsi="华文仿宋"/>
          <w:color w:val="000000" w:themeColor="text1"/>
          <w:sz w:val="32"/>
          <w:szCs w:val="32"/>
        </w:rPr>
        <w:t>期间，</w:t>
      </w:r>
      <w:r w:rsidR="00435C88" w:rsidRPr="002A04AE">
        <w:rPr>
          <w:rFonts w:ascii="华文仿宋" w:eastAsia="华文仿宋" w:hAnsi="华文仿宋" w:hint="eastAsia"/>
          <w:color w:val="000000" w:themeColor="text1"/>
          <w:sz w:val="32"/>
          <w:szCs w:val="32"/>
        </w:rPr>
        <w:t>统一提供</w:t>
      </w:r>
      <w:r w:rsidR="00435C88" w:rsidRPr="002A04AE">
        <w:rPr>
          <w:rFonts w:ascii="华文仿宋" w:eastAsia="华文仿宋" w:hAnsi="华文仿宋"/>
          <w:color w:val="000000" w:themeColor="text1"/>
          <w:sz w:val="32"/>
          <w:szCs w:val="32"/>
        </w:rPr>
        <w:t>教材和纸张，</w:t>
      </w:r>
      <w:r w:rsidR="009A57DD" w:rsidRPr="002A04AE">
        <w:rPr>
          <w:rFonts w:ascii="华文仿宋" w:eastAsia="华文仿宋" w:hAnsi="华文仿宋"/>
          <w:color w:val="000000" w:themeColor="text1"/>
          <w:sz w:val="32"/>
          <w:szCs w:val="32"/>
        </w:rPr>
        <w:t>不得使用除文具之外的个人物品（</w:t>
      </w:r>
      <w:r w:rsidR="009A57DD" w:rsidRPr="002A04AE">
        <w:rPr>
          <w:rFonts w:ascii="华文仿宋" w:eastAsia="华文仿宋" w:hAnsi="华文仿宋" w:hint="eastAsia"/>
          <w:color w:val="000000" w:themeColor="text1"/>
          <w:sz w:val="32"/>
          <w:szCs w:val="32"/>
        </w:rPr>
        <w:t>如</w:t>
      </w:r>
      <w:r w:rsidR="009A57DD" w:rsidRPr="002A04AE">
        <w:rPr>
          <w:rFonts w:ascii="华文仿宋" w:eastAsia="华文仿宋" w:hAnsi="华文仿宋"/>
          <w:color w:val="000000" w:themeColor="text1"/>
          <w:sz w:val="32"/>
          <w:szCs w:val="32"/>
        </w:rPr>
        <w:t>手机、</w:t>
      </w:r>
      <w:r w:rsidR="000E4B01" w:rsidRPr="002A04AE">
        <w:rPr>
          <w:rFonts w:ascii="华文仿宋" w:eastAsia="华文仿宋" w:hAnsi="华文仿宋" w:hint="eastAsia"/>
          <w:color w:val="000000" w:themeColor="text1"/>
          <w:sz w:val="32"/>
          <w:szCs w:val="32"/>
        </w:rPr>
        <w:t>教材</w:t>
      </w:r>
      <w:r w:rsidR="000E4B01" w:rsidRPr="002A04AE">
        <w:rPr>
          <w:rFonts w:ascii="华文仿宋" w:eastAsia="华文仿宋" w:hAnsi="华文仿宋"/>
          <w:color w:val="000000" w:themeColor="text1"/>
          <w:sz w:val="32"/>
          <w:szCs w:val="32"/>
        </w:rPr>
        <w:t>、</w:t>
      </w:r>
      <w:r w:rsidR="00C36EEF" w:rsidRPr="002A04AE">
        <w:rPr>
          <w:rFonts w:ascii="华文仿宋" w:eastAsia="华文仿宋" w:hAnsi="华文仿宋" w:hint="eastAsia"/>
          <w:color w:val="000000" w:themeColor="text1"/>
          <w:sz w:val="32"/>
          <w:szCs w:val="32"/>
        </w:rPr>
        <w:t>教师用</w:t>
      </w:r>
      <w:r w:rsidR="00435C88" w:rsidRPr="002A04AE">
        <w:rPr>
          <w:rFonts w:ascii="华文仿宋" w:eastAsia="华文仿宋" w:hAnsi="华文仿宋" w:hint="eastAsia"/>
          <w:color w:val="000000" w:themeColor="text1"/>
          <w:sz w:val="32"/>
          <w:szCs w:val="32"/>
        </w:rPr>
        <w:t>书</w:t>
      </w:r>
      <w:r w:rsidR="000E4B01" w:rsidRPr="002A04AE">
        <w:rPr>
          <w:rFonts w:ascii="华文仿宋" w:eastAsia="华文仿宋" w:hAnsi="华文仿宋" w:hint="eastAsia"/>
          <w:color w:val="000000" w:themeColor="text1"/>
          <w:sz w:val="32"/>
          <w:szCs w:val="32"/>
        </w:rPr>
        <w:t>、</w:t>
      </w:r>
      <w:r w:rsidR="000E4B01" w:rsidRPr="002A04AE">
        <w:rPr>
          <w:rFonts w:ascii="华文仿宋" w:eastAsia="华文仿宋" w:hAnsi="华文仿宋"/>
          <w:color w:val="000000" w:themeColor="text1"/>
          <w:sz w:val="32"/>
          <w:szCs w:val="32"/>
        </w:rPr>
        <w:t>教案</w:t>
      </w:r>
      <w:r w:rsidR="000E4B01" w:rsidRPr="002A04AE">
        <w:rPr>
          <w:rFonts w:ascii="华文仿宋" w:eastAsia="华文仿宋" w:hAnsi="华文仿宋" w:hint="eastAsia"/>
          <w:color w:val="000000" w:themeColor="text1"/>
          <w:sz w:val="32"/>
          <w:szCs w:val="32"/>
        </w:rPr>
        <w:t>、</w:t>
      </w:r>
      <w:r w:rsidR="00435C88" w:rsidRPr="002A04AE">
        <w:rPr>
          <w:rFonts w:ascii="华文仿宋" w:eastAsia="华文仿宋" w:hAnsi="华文仿宋"/>
          <w:color w:val="000000" w:themeColor="text1"/>
          <w:sz w:val="32"/>
          <w:szCs w:val="32"/>
        </w:rPr>
        <w:t>等</w:t>
      </w:r>
      <w:r w:rsidR="009A57DD" w:rsidRPr="002A04AE">
        <w:rPr>
          <w:rFonts w:ascii="华文仿宋" w:eastAsia="华文仿宋" w:hAnsi="华文仿宋"/>
          <w:color w:val="000000" w:themeColor="text1"/>
          <w:sz w:val="32"/>
          <w:szCs w:val="32"/>
        </w:rPr>
        <w:t>）</w:t>
      </w:r>
      <w:r w:rsidR="00435C88" w:rsidRPr="002A04AE">
        <w:rPr>
          <w:rFonts w:ascii="华文仿宋" w:eastAsia="华文仿宋" w:hAnsi="华文仿宋" w:hint="eastAsia"/>
          <w:color w:val="000000" w:themeColor="text1"/>
          <w:sz w:val="32"/>
          <w:szCs w:val="32"/>
        </w:rPr>
        <w:t>。</w:t>
      </w:r>
      <w:r w:rsidRPr="002A04AE">
        <w:rPr>
          <w:rFonts w:ascii="华文仿宋" w:eastAsia="华文仿宋" w:hAnsi="华文仿宋" w:hint="eastAsia"/>
          <w:color w:val="000000" w:themeColor="text1"/>
          <w:sz w:val="32"/>
          <w:szCs w:val="32"/>
        </w:rPr>
        <w:t>说课时间为15分钟，答辩时间为15分钟。现场抽课的内容由区教师进修学校牵头，会同评委确定。</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申报一级的人员直接进行说课，说课时间为10分钟，答辩时间为10分钟。所选择的进度课，应与区教师进修学校统</w:t>
      </w:r>
      <w:r w:rsidRPr="002A04AE">
        <w:rPr>
          <w:rFonts w:ascii="华文仿宋" w:eastAsia="华文仿宋" w:hAnsi="华文仿宋" w:hint="eastAsia"/>
          <w:color w:val="000000" w:themeColor="text1"/>
          <w:sz w:val="32"/>
          <w:szCs w:val="32"/>
        </w:rPr>
        <w:lastRenderedPageBreak/>
        <w:t>一确定的教学进度基本一致。</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十</w:t>
      </w:r>
      <w:r w:rsidR="00896D04" w:rsidRPr="002A04AE">
        <w:rPr>
          <w:rFonts w:ascii="华文仿宋" w:eastAsia="华文仿宋" w:hAnsi="华文仿宋" w:hint="eastAsia"/>
          <w:color w:val="000000" w:themeColor="text1"/>
          <w:sz w:val="32"/>
          <w:szCs w:val="32"/>
        </w:rPr>
        <w:t>四</w:t>
      </w:r>
      <w:r w:rsidRPr="002A04AE">
        <w:rPr>
          <w:rFonts w:ascii="华文仿宋" w:eastAsia="华文仿宋" w:hAnsi="华文仿宋" w:hint="eastAsia"/>
          <w:color w:val="000000" w:themeColor="text1"/>
          <w:sz w:val="32"/>
          <w:szCs w:val="32"/>
        </w:rPr>
        <w:t>、关于认定职称（含转换系列）人员</w:t>
      </w:r>
    </w:p>
    <w:p w:rsidR="00E807B2" w:rsidRPr="002A04AE" w:rsidRDefault="00E807B2" w:rsidP="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需要认定中小学教师职称（含转换系列）的人员，根据文件相关要求，聘任到相应教师岗位时，需填写《海淀区聘任专业技术人员备案表》，同时作为核定岗位工资的依据，且当年可以继续申报参评高一级职称。</w:t>
      </w:r>
    </w:p>
    <w:p w:rsidR="00E807B2"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转换系列人员还需取得不低于现岗位要求的教师资格证书。</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十</w:t>
      </w:r>
      <w:r w:rsidR="00896D04" w:rsidRPr="002A04AE">
        <w:rPr>
          <w:rFonts w:ascii="华文仿宋" w:eastAsia="华文仿宋" w:hAnsi="华文仿宋" w:hint="eastAsia"/>
          <w:color w:val="000000" w:themeColor="text1"/>
          <w:sz w:val="32"/>
          <w:szCs w:val="32"/>
        </w:rPr>
        <w:t>五</w:t>
      </w:r>
      <w:r w:rsidRPr="002A04AE">
        <w:rPr>
          <w:rFonts w:ascii="华文仿宋" w:eastAsia="华文仿宋" w:hAnsi="华文仿宋" w:hint="eastAsia"/>
          <w:color w:val="000000" w:themeColor="text1"/>
          <w:sz w:val="32"/>
          <w:szCs w:val="32"/>
        </w:rPr>
        <w:t>、关于援疆援藏教师参评</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我区援疆援藏教师符合相应级别专业技术职务申报要求的，在援助期间或结束援助任务当年，可优先使用派出单位相应职称级别指标申报评审。原则上应参加本市组织的评审，免除量化评价、说课、答辩环节，提供1学年教案，由评审委员会指定的3名同行专家鉴定后推荐到海淀区中小学教师高级专业技术职务评审委员会进行评审。</w:t>
      </w:r>
    </w:p>
    <w:p w:rsidR="00A35FE8" w:rsidRPr="002A04AE" w:rsidRDefault="00E807B2">
      <w:pPr>
        <w:spacing w:line="540" w:lineRule="exact"/>
        <w:ind w:firstLine="648"/>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十</w:t>
      </w:r>
      <w:r w:rsidR="00896D04" w:rsidRPr="002A04AE">
        <w:rPr>
          <w:rFonts w:ascii="华文仿宋" w:eastAsia="华文仿宋" w:hAnsi="华文仿宋" w:hint="eastAsia"/>
          <w:color w:val="000000" w:themeColor="text1"/>
          <w:sz w:val="32"/>
          <w:szCs w:val="32"/>
        </w:rPr>
        <w:t>六</w:t>
      </w:r>
      <w:r w:rsidRPr="002A04AE">
        <w:rPr>
          <w:rFonts w:ascii="华文仿宋" w:eastAsia="华文仿宋" w:hAnsi="华文仿宋" w:hint="eastAsia"/>
          <w:color w:val="000000" w:themeColor="text1"/>
          <w:sz w:val="32"/>
          <w:szCs w:val="32"/>
        </w:rPr>
        <w:t>、关于编外聘用教师参评</w:t>
      </w:r>
    </w:p>
    <w:p w:rsidR="00A35FE8" w:rsidRPr="002A04AE" w:rsidRDefault="00E807B2">
      <w:pPr>
        <w:spacing w:line="540" w:lineRule="exact"/>
        <w:ind w:firstLineChars="200" w:firstLine="640"/>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已组建校初级考评小组的单位，考核确定本单位编外聘用二级教师、三级教师人选，以及推荐本单位编外聘用参评高级教师、一级教师人选。考核、推荐的程序和条件与编内教师一致。需注意的问题：</w:t>
      </w:r>
    </w:p>
    <w:p w:rsidR="00A35FE8" w:rsidRPr="002A04AE" w:rsidRDefault="00E807B2">
      <w:pPr>
        <w:spacing w:line="540" w:lineRule="exact"/>
        <w:ind w:firstLineChars="200" w:firstLine="640"/>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（一）具有非本市中小学教师系列中、高级专业技术职务评审委员会评审或认定职称的编外教师，均需校初级考评小组的认定。</w:t>
      </w:r>
    </w:p>
    <w:p w:rsidR="00A35FE8" w:rsidRPr="002A04AE" w:rsidRDefault="00E807B2">
      <w:pPr>
        <w:spacing w:line="540" w:lineRule="exact"/>
        <w:ind w:firstLineChars="200" w:firstLine="640"/>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（二）对于从未取得过专业技术职称的编外教师，按照《海淀区教委系统职称制度改革实施方案》，参照其学历和</w:t>
      </w:r>
      <w:r w:rsidRPr="002A04AE">
        <w:rPr>
          <w:rFonts w:ascii="华文仿宋" w:eastAsia="华文仿宋" w:hAnsi="华文仿宋" w:hint="eastAsia"/>
          <w:color w:val="000000" w:themeColor="text1"/>
          <w:sz w:val="32"/>
          <w:szCs w:val="32"/>
        </w:rPr>
        <w:lastRenderedPageBreak/>
        <w:t>相关条件，进行初级职称的确定。</w:t>
      </w:r>
    </w:p>
    <w:p w:rsidR="00A35FE8" w:rsidRPr="002A04AE" w:rsidRDefault="00E807B2">
      <w:pPr>
        <w:spacing w:line="540" w:lineRule="exact"/>
        <w:ind w:firstLineChars="200" w:firstLine="640"/>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（三）编外教师经校初级考评小组考核、推荐的结果同样应在校内公示。</w:t>
      </w:r>
    </w:p>
    <w:p w:rsidR="00A35FE8" w:rsidRPr="002A04AE" w:rsidRDefault="00E807B2">
      <w:pPr>
        <w:spacing w:line="540" w:lineRule="exact"/>
        <w:ind w:firstLineChars="200" w:firstLine="640"/>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（四）对于违背相关政策条件的考核和推荐结果不予承认，并视情节轻重取消该校初级考评小组的工作资格。</w:t>
      </w:r>
    </w:p>
    <w:p w:rsidR="002A04AE" w:rsidRPr="002A04AE" w:rsidRDefault="00E807B2" w:rsidP="002A04AE">
      <w:pPr>
        <w:spacing w:line="540" w:lineRule="exact"/>
        <w:ind w:firstLineChars="200" w:firstLine="640"/>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十</w:t>
      </w:r>
      <w:r w:rsidR="00896D04" w:rsidRPr="002A04AE">
        <w:rPr>
          <w:rFonts w:ascii="华文仿宋" w:eastAsia="华文仿宋" w:hAnsi="华文仿宋" w:hint="eastAsia"/>
          <w:color w:val="000000" w:themeColor="text1"/>
          <w:sz w:val="32"/>
          <w:szCs w:val="32"/>
        </w:rPr>
        <w:t>七</w:t>
      </w:r>
      <w:r w:rsidRPr="002A04AE">
        <w:rPr>
          <w:rFonts w:ascii="华文仿宋" w:eastAsia="华文仿宋" w:hAnsi="华文仿宋" w:hint="eastAsia"/>
          <w:color w:val="000000" w:themeColor="text1"/>
          <w:sz w:val="32"/>
          <w:szCs w:val="32"/>
        </w:rPr>
        <w:t>、</w:t>
      </w:r>
      <w:r w:rsidR="002A04AE" w:rsidRPr="002A04AE">
        <w:rPr>
          <w:rFonts w:ascii="华文仿宋" w:eastAsia="华文仿宋" w:hAnsi="华文仿宋" w:hint="eastAsia"/>
          <w:color w:val="000000" w:themeColor="text1"/>
          <w:sz w:val="32"/>
          <w:szCs w:val="32"/>
        </w:rPr>
        <w:t>关于考核评价</w:t>
      </w:r>
    </w:p>
    <w:p w:rsidR="00A35FE8" w:rsidRPr="002A04AE" w:rsidRDefault="002A04AE" w:rsidP="002A04AE">
      <w:pPr>
        <w:spacing w:line="540" w:lineRule="exact"/>
        <w:ind w:firstLineChars="200" w:firstLine="640"/>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校初级考评小组必须有三分之二以上成员出席才能进行考核评价工作。在审阅、评议被考核人的相关材料后，以无记名投票的方式经行表决，当场计票、当场唱票，当场宣布。全体到会成员的三分之二以上同意才算通过。</w:t>
      </w:r>
    </w:p>
    <w:p w:rsidR="002A04AE" w:rsidRPr="002A04AE" w:rsidRDefault="00E807B2" w:rsidP="002A04AE">
      <w:pPr>
        <w:spacing w:line="540" w:lineRule="exact"/>
        <w:ind w:firstLine="564"/>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十</w:t>
      </w:r>
      <w:r w:rsidR="00896D04" w:rsidRPr="002A04AE">
        <w:rPr>
          <w:rFonts w:ascii="华文仿宋" w:eastAsia="华文仿宋" w:hAnsi="华文仿宋" w:hint="eastAsia"/>
          <w:color w:val="000000" w:themeColor="text1"/>
          <w:sz w:val="32"/>
          <w:szCs w:val="32"/>
        </w:rPr>
        <w:t>八</w:t>
      </w:r>
      <w:r w:rsidRPr="002A04AE">
        <w:rPr>
          <w:rFonts w:ascii="华文仿宋" w:eastAsia="华文仿宋" w:hAnsi="华文仿宋" w:hint="eastAsia"/>
          <w:color w:val="000000" w:themeColor="text1"/>
          <w:sz w:val="32"/>
          <w:szCs w:val="32"/>
        </w:rPr>
        <w:t>、</w:t>
      </w:r>
      <w:r w:rsidR="002A04AE" w:rsidRPr="002A04AE">
        <w:rPr>
          <w:rFonts w:ascii="华文仿宋" w:eastAsia="华文仿宋" w:hAnsi="华文仿宋" w:hint="eastAsia"/>
          <w:color w:val="000000" w:themeColor="text1"/>
          <w:sz w:val="32"/>
          <w:szCs w:val="32"/>
        </w:rPr>
        <w:t>关于党务干部参评</w:t>
      </w:r>
    </w:p>
    <w:p w:rsidR="00A35FE8" w:rsidRPr="002A04AE" w:rsidRDefault="002A04AE" w:rsidP="002A04AE">
      <w:pPr>
        <w:spacing w:line="540" w:lineRule="exact"/>
        <w:ind w:firstLine="564"/>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仍按《市人力社保局关于中小学党务干部参加教师职称评审的政策解释口径》执行。</w:t>
      </w:r>
    </w:p>
    <w:p w:rsidR="00C36EEF" w:rsidRPr="002A04AE" w:rsidRDefault="00E807B2" w:rsidP="002A04AE">
      <w:pPr>
        <w:spacing w:line="540" w:lineRule="exact"/>
        <w:ind w:firstLine="564"/>
        <w:rPr>
          <w:rFonts w:ascii="华文仿宋" w:eastAsia="华文仿宋" w:hAnsi="华文仿宋"/>
          <w:color w:val="000000" w:themeColor="text1"/>
          <w:sz w:val="32"/>
          <w:szCs w:val="32"/>
        </w:rPr>
      </w:pPr>
      <w:r w:rsidRPr="002A04AE">
        <w:rPr>
          <w:rFonts w:ascii="华文仿宋" w:eastAsia="华文仿宋" w:hAnsi="华文仿宋" w:hint="eastAsia"/>
          <w:color w:val="000000" w:themeColor="text1"/>
          <w:sz w:val="32"/>
          <w:szCs w:val="32"/>
        </w:rPr>
        <w:t>十</w:t>
      </w:r>
      <w:r w:rsidR="00896D04" w:rsidRPr="002A04AE">
        <w:rPr>
          <w:rFonts w:ascii="华文仿宋" w:eastAsia="华文仿宋" w:hAnsi="华文仿宋" w:hint="eastAsia"/>
          <w:color w:val="000000" w:themeColor="text1"/>
          <w:sz w:val="32"/>
          <w:szCs w:val="32"/>
        </w:rPr>
        <w:t>九</w:t>
      </w:r>
      <w:r w:rsidRPr="002A04AE">
        <w:rPr>
          <w:rFonts w:ascii="华文仿宋" w:eastAsia="华文仿宋" w:hAnsi="华文仿宋" w:hint="eastAsia"/>
          <w:color w:val="000000" w:themeColor="text1"/>
          <w:sz w:val="32"/>
          <w:szCs w:val="32"/>
        </w:rPr>
        <w:t>、</w:t>
      </w:r>
      <w:r w:rsidR="002A04AE" w:rsidRPr="002A04AE">
        <w:rPr>
          <w:rFonts w:ascii="华文仿宋" w:eastAsia="华文仿宋" w:hAnsi="华文仿宋" w:hint="eastAsia"/>
          <w:color w:val="000000" w:themeColor="text1"/>
          <w:sz w:val="32"/>
          <w:szCs w:val="32"/>
        </w:rPr>
        <w:t>职评期间如遇上级政策调整，另行通知。</w:t>
      </w:r>
    </w:p>
    <w:sectPr w:rsidR="00C36EEF" w:rsidRPr="002A04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FCD" w:rsidRDefault="009B6FCD" w:rsidP="006647AC">
      <w:r>
        <w:separator/>
      </w:r>
    </w:p>
  </w:endnote>
  <w:endnote w:type="continuationSeparator" w:id="0">
    <w:p w:rsidR="009B6FCD" w:rsidRDefault="009B6FCD" w:rsidP="00664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altName w:val="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FCD" w:rsidRDefault="009B6FCD" w:rsidP="006647AC">
      <w:r>
        <w:separator/>
      </w:r>
    </w:p>
  </w:footnote>
  <w:footnote w:type="continuationSeparator" w:id="0">
    <w:p w:rsidR="009B6FCD" w:rsidRDefault="009B6FCD" w:rsidP="006647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8E3"/>
    <w:rsid w:val="00011330"/>
    <w:rsid w:val="00037E44"/>
    <w:rsid w:val="000414C3"/>
    <w:rsid w:val="000428F6"/>
    <w:rsid w:val="000D4819"/>
    <w:rsid w:val="000E4B01"/>
    <w:rsid w:val="001440C2"/>
    <w:rsid w:val="001F1514"/>
    <w:rsid w:val="00274358"/>
    <w:rsid w:val="002A04AE"/>
    <w:rsid w:val="003318E3"/>
    <w:rsid w:val="00384949"/>
    <w:rsid w:val="003E29BD"/>
    <w:rsid w:val="00435C88"/>
    <w:rsid w:val="004A6775"/>
    <w:rsid w:val="004B5CB9"/>
    <w:rsid w:val="004C4521"/>
    <w:rsid w:val="00502566"/>
    <w:rsid w:val="00544899"/>
    <w:rsid w:val="005F5916"/>
    <w:rsid w:val="00640DBE"/>
    <w:rsid w:val="00652290"/>
    <w:rsid w:val="006647AC"/>
    <w:rsid w:val="006C4F9A"/>
    <w:rsid w:val="00714EBF"/>
    <w:rsid w:val="007E5BF6"/>
    <w:rsid w:val="00811ACF"/>
    <w:rsid w:val="00832FB9"/>
    <w:rsid w:val="00896D04"/>
    <w:rsid w:val="00952647"/>
    <w:rsid w:val="00972C16"/>
    <w:rsid w:val="009A57DD"/>
    <w:rsid w:val="009B6FCD"/>
    <w:rsid w:val="009B7F8E"/>
    <w:rsid w:val="009C030E"/>
    <w:rsid w:val="009C10A3"/>
    <w:rsid w:val="00A35FE8"/>
    <w:rsid w:val="00A463F9"/>
    <w:rsid w:val="00B32DF5"/>
    <w:rsid w:val="00C34EDF"/>
    <w:rsid w:val="00C36EEF"/>
    <w:rsid w:val="00C57137"/>
    <w:rsid w:val="00C62728"/>
    <w:rsid w:val="00C72825"/>
    <w:rsid w:val="00C754A3"/>
    <w:rsid w:val="00CE7976"/>
    <w:rsid w:val="00D368D9"/>
    <w:rsid w:val="00DD3626"/>
    <w:rsid w:val="00E807B2"/>
    <w:rsid w:val="00EF697E"/>
    <w:rsid w:val="00F91B5A"/>
    <w:rsid w:val="00FE611D"/>
    <w:rsid w:val="0FBA3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F41F8E-73D3-48D6-9450-43C102368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Balloon Text"/>
    <w:basedOn w:val="a"/>
    <w:link w:val="Char1"/>
    <w:uiPriority w:val="99"/>
    <w:semiHidden/>
    <w:unhideWhenUsed/>
    <w:rsid w:val="00F91B5A"/>
    <w:rPr>
      <w:sz w:val="18"/>
      <w:szCs w:val="18"/>
    </w:rPr>
  </w:style>
  <w:style w:type="character" w:customStyle="1" w:styleId="Char1">
    <w:name w:val="批注框文本 Char"/>
    <w:basedOn w:val="a0"/>
    <w:link w:val="a5"/>
    <w:uiPriority w:val="99"/>
    <w:semiHidden/>
    <w:rsid w:val="00F91B5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FA03FA-A1FB-4B5E-80FE-B8E5BE00E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Pages>
  <Words>715</Words>
  <Characters>4081</Characters>
  <Application>Microsoft Office Word</Application>
  <DocSecurity>0</DocSecurity>
  <Lines>34</Lines>
  <Paragraphs>9</Paragraphs>
  <ScaleCrop>false</ScaleCrop>
  <Company>Microsoft</Company>
  <LinksUpToDate>false</LinksUpToDate>
  <CharactersWithSpaces>4787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2019-05-08T07:21:00Z</cp:lastPrinted>
  <dcterms:created xsi:type="dcterms:W3CDTF">2019-05-14T08:17:00Z</dcterms:created>
  <dcterms:modified xsi:type="dcterms:W3CDTF">2019-05-16T06:10:00Z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